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FCE4" w14:textId="77777777" w:rsidR="00375D82" w:rsidRDefault="00000000">
      <w:pPr>
        <w:spacing w:after="100"/>
        <w:jc w:val="center"/>
      </w:pPr>
      <w:r>
        <w:rPr>
          <w:b/>
          <w:bCs/>
          <w:sz w:val="28"/>
          <w:szCs w:val="28"/>
        </w:rPr>
        <w:t>Teilnahmebedingungen des jährlichen Menschenrechtswettbewerbs</w:t>
      </w:r>
    </w:p>
    <w:p w14:paraId="31ACAB6B" w14:textId="77777777" w:rsidR="00375D82" w:rsidRDefault="00000000">
      <w:pPr>
        <w:spacing w:after="100"/>
        <w:jc w:val="center"/>
      </w:pPr>
      <w:r>
        <w:rPr>
          <w:b/>
          <w:bCs/>
          <w:sz w:val="26"/>
          <w:szCs w:val="26"/>
        </w:rPr>
        <w:t>2026/2027</w:t>
      </w:r>
    </w:p>
    <w:p w14:paraId="4838F3A0" w14:textId="704CDD0D" w:rsidR="00375D82" w:rsidRPr="00455407" w:rsidRDefault="00000000">
      <w:pPr>
        <w:spacing w:after="300"/>
        <w:jc w:val="center"/>
        <w:rPr>
          <w:lang w:val="en-GB"/>
        </w:rPr>
      </w:pPr>
      <w:r w:rsidRPr="00455407">
        <w:rPr>
          <w:b/>
          <w:bCs/>
          <w:lang w:val="en-GB"/>
        </w:rPr>
        <w:t xml:space="preserve">„Schatzsuche: </w:t>
      </w:r>
      <w:r w:rsidR="00455407" w:rsidRPr="00455407">
        <w:rPr>
          <w:b/>
          <w:bCs/>
          <w:lang w:val="en-GB"/>
        </w:rPr>
        <w:t>Stelle</w:t>
      </w:r>
      <w:r w:rsidRPr="00455407">
        <w:rPr>
          <w:b/>
          <w:bCs/>
          <w:lang w:val="en-GB"/>
        </w:rPr>
        <w:t xml:space="preserve"> di</w:t>
      </w:r>
      <w:r w:rsidR="00455407" w:rsidRPr="00455407">
        <w:rPr>
          <w:b/>
          <w:bCs/>
          <w:lang w:val="en-GB"/>
        </w:rPr>
        <w:t>ch der</w:t>
      </w:r>
      <w:r w:rsidRPr="00455407">
        <w:rPr>
          <w:b/>
          <w:bCs/>
          <w:lang w:val="en-GB"/>
        </w:rPr>
        <w:t xml:space="preserve"> </w:t>
      </w:r>
      <w:r w:rsidR="00455407">
        <w:rPr>
          <w:b/>
          <w:bCs/>
          <w:lang w:val="en-GB"/>
        </w:rPr>
        <w:t>herausforderung der menschenrechte</w:t>
      </w:r>
      <w:r w:rsidRPr="00455407">
        <w:rPr>
          <w:b/>
          <w:bCs/>
          <w:lang w:val="en-GB"/>
        </w:rPr>
        <w:t>!“</w:t>
      </w:r>
    </w:p>
    <w:p w14:paraId="4BE70D1A" w14:textId="77777777" w:rsidR="00375D82" w:rsidRPr="00D42914" w:rsidRDefault="00000000">
      <w:pPr>
        <w:spacing w:before="200" w:after="60"/>
        <w:rPr>
          <w:lang w:val="en-GB"/>
        </w:rPr>
      </w:pPr>
      <w:r w:rsidRPr="00D42914">
        <w:rPr>
          <w:b/>
          <w:bCs/>
          <w:lang w:val="en-GB"/>
        </w:rPr>
        <w:t xml:space="preserve">Article 1: </w:t>
      </w:r>
    </w:p>
    <w:p w14:paraId="79EE7F53" w14:textId="2B2F58BF" w:rsidR="00375D82" w:rsidRPr="00D42914" w:rsidRDefault="00000000">
      <w:pPr>
        <w:spacing w:after="80"/>
        <w:rPr>
          <w:lang w:val="en-GB"/>
        </w:rPr>
      </w:pPr>
      <w:r w:rsidRPr="00D42914">
        <w:rPr>
          <w:lang w:val="en-GB"/>
        </w:rPr>
        <w:t>Im Rahmen seiner Tätigkeiten veranstaltet der Verein Regards d’Enfants den Wettbewerb: „</w:t>
      </w:r>
      <w:r w:rsidR="00455407" w:rsidRPr="00D42914">
        <w:rPr>
          <w:b/>
          <w:bCs/>
          <w:lang w:val="en-GB"/>
        </w:rPr>
        <w:t xml:space="preserve"> </w:t>
      </w:r>
      <w:r w:rsidR="00455407" w:rsidRPr="00D42914">
        <w:rPr>
          <w:lang w:val="en-GB"/>
        </w:rPr>
        <w:t>Schatzsuche: Stelle dich der herausforderung der menschenrechte</w:t>
      </w:r>
      <w:r w:rsidRPr="00D42914">
        <w:rPr>
          <w:lang w:val="en-GB"/>
        </w:rPr>
        <w:t>!“</w:t>
      </w:r>
    </w:p>
    <w:p w14:paraId="4D978E09" w14:textId="77777777" w:rsidR="00375D82" w:rsidRDefault="00000000">
      <w:pPr>
        <w:spacing w:before="200" w:after="60"/>
      </w:pPr>
      <w:r>
        <w:rPr>
          <w:b/>
          <w:bCs/>
        </w:rPr>
        <w:t xml:space="preserve">Article 2: </w:t>
      </w:r>
    </w:p>
    <w:p w14:paraId="4A30C4EA" w14:textId="77777777" w:rsidR="00375D82" w:rsidRDefault="00000000">
      <w:pPr>
        <w:spacing w:after="80"/>
      </w:pPr>
      <w:r>
        <w:t>Dieser Wettbewerb soll jungen Menschen die Möglichkeit geben, ihre Sicht auf die Menschenrechte und die vom Europarat geförderten Werte zum Ausdruck zu bringen, indem sie sich diese aneignen und gemeinsam teilen.</w:t>
      </w:r>
    </w:p>
    <w:p w14:paraId="4BFF1016" w14:textId="77777777" w:rsidR="00375D82" w:rsidRDefault="00000000">
      <w:pPr>
        <w:spacing w:after="80"/>
      </w:pPr>
      <w:r>
        <w:t xml:space="preserve">Besuchen Sie: </w:t>
      </w:r>
      <w:r>
        <w:rPr>
          <w:b/>
          <w:bCs/>
        </w:rPr>
        <w:t>www.regardsdenfants.org</w:t>
      </w:r>
    </w:p>
    <w:p w14:paraId="1318F5FC" w14:textId="77777777" w:rsidR="00375D82" w:rsidRDefault="00000000">
      <w:pPr>
        <w:spacing w:before="200" w:after="60"/>
      </w:pPr>
      <w:r>
        <w:rPr>
          <w:b/>
          <w:bCs/>
        </w:rPr>
        <w:t xml:space="preserve">Article 3: </w:t>
      </w:r>
    </w:p>
    <w:p w14:paraId="3FA17DCB" w14:textId="77777777" w:rsidR="00375D82" w:rsidRDefault="00000000">
      <w:pPr>
        <w:spacing w:after="80"/>
      </w:pPr>
      <w:r>
        <w:t>Der Wettbewerb steht allen Jugendlichen bis zum Alter von 26 Jahren offen, einzeln oder in Gruppen (Schulen, Sonderschulen, sozio-kulturelle Zentren, Außerschulische Betreuungseinrichtungen usw.).</w:t>
      </w:r>
    </w:p>
    <w:p w14:paraId="3163A5E5" w14:textId="77777777" w:rsidR="00375D82" w:rsidRDefault="00000000">
      <w:pPr>
        <w:spacing w:before="200" w:after="60"/>
      </w:pPr>
      <w:r>
        <w:rPr>
          <w:b/>
          <w:bCs/>
        </w:rPr>
        <w:t xml:space="preserve">Article 4: </w:t>
      </w:r>
    </w:p>
    <w:p w14:paraId="0C2E01BE" w14:textId="77777777" w:rsidR="00D42914" w:rsidRPr="00D42914" w:rsidRDefault="00D42914" w:rsidP="00D42914">
      <w:pPr>
        <w:rPr>
          <w:lang w:val="en-GB"/>
        </w:rPr>
      </w:pPr>
      <w:r w:rsidRPr="00D42914">
        <w:t>Dieses Spiel wird die folgende Form annehmen:</w:t>
      </w:r>
    </w:p>
    <w:p w14:paraId="6B180036" w14:textId="36C70595" w:rsidR="00375D82" w:rsidRPr="00455407" w:rsidRDefault="00000000">
      <w:pPr>
        <w:pStyle w:val="Paragraphedeliste"/>
        <w:numPr>
          <w:ilvl w:val="0"/>
          <w:numId w:val="2"/>
        </w:numPr>
        <w:rPr>
          <w:lang w:val="en-GB"/>
        </w:rPr>
      </w:pPr>
      <w:r w:rsidRPr="00455407">
        <w:rPr>
          <w:lang w:val="en-GB"/>
        </w:rPr>
        <w:t>Eine Schatzsuche als Brettspiel. In diesem Fall ist eine Schachtel zu erstellen, die enthält:</w:t>
      </w:r>
    </w:p>
    <w:p w14:paraId="12CCFCD9" w14:textId="77777777" w:rsidR="00375D82" w:rsidRDefault="00000000">
      <w:pPr>
        <w:pStyle w:val="Paragraphedeliste"/>
        <w:numPr>
          <w:ilvl w:val="1"/>
          <w:numId w:val="2"/>
        </w:numPr>
      </w:pPr>
      <w:r>
        <w:t>Das Präsentationsheft des Spiels</w:t>
      </w:r>
    </w:p>
    <w:p w14:paraId="5D0CD397" w14:textId="77777777" w:rsidR="00375D82" w:rsidRDefault="00000000">
      <w:pPr>
        <w:pStyle w:val="Paragraphedeliste"/>
        <w:numPr>
          <w:ilvl w:val="1"/>
          <w:numId w:val="2"/>
        </w:numPr>
      </w:pPr>
      <w:r>
        <w:t>Die Spielregeln</w:t>
      </w:r>
    </w:p>
    <w:p w14:paraId="501E41FD" w14:textId="77777777" w:rsidR="00375D82" w:rsidRDefault="00000000">
      <w:pPr>
        <w:pStyle w:val="Paragraphedeliste"/>
        <w:numPr>
          <w:ilvl w:val="1"/>
          <w:numId w:val="2"/>
        </w:numPr>
      </w:pPr>
      <w:r>
        <w:t>Das Spielbrett</w:t>
      </w:r>
    </w:p>
    <w:p w14:paraId="33D66399" w14:textId="77777777" w:rsidR="00375D82" w:rsidRDefault="00000000">
      <w:pPr>
        <w:pStyle w:val="Paragraphedeliste"/>
        <w:numPr>
          <w:ilvl w:val="1"/>
          <w:numId w:val="2"/>
        </w:numPr>
      </w:pPr>
      <w:r>
        <w:t>Die verwendeten Rätsel oder Karten</w:t>
      </w:r>
    </w:p>
    <w:p w14:paraId="42B7B282" w14:textId="77777777" w:rsidR="00375D82" w:rsidRDefault="00000000">
      <w:pPr>
        <w:spacing w:before="160" w:after="60"/>
      </w:pPr>
      <w:r>
        <w:rPr>
          <w:b/>
          <w:bCs/>
        </w:rPr>
        <w:t xml:space="preserve">Artikel 5: </w:t>
      </w:r>
    </w:p>
    <w:p w14:paraId="1C47FB79" w14:textId="77777777" w:rsidR="00375D82" w:rsidRPr="00455407" w:rsidRDefault="00000000">
      <w:pPr>
        <w:spacing w:after="80"/>
        <w:rPr>
          <w:lang w:val="en-GB"/>
        </w:rPr>
      </w:pPr>
      <w:r w:rsidRPr="00455407">
        <w:rPr>
          <w:lang w:val="en-GB"/>
        </w:rPr>
        <w:t>Die Einreichungen müssen folgende Angaben enthalten:</w:t>
      </w:r>
    </w:p>
    <w:p w14:paraId="1087070F" w14:textId="77777777" w:rsidR="00375D82" w:rsidRDefault="00000000">
      <w:pPr>
        <w:pStyle w:val="Paragraphedeliste"/>
        <w:numPr>
          <w:ilvl w:val="0"/>
          <w:numId w:val="2"/>
        </w:numPr>
      </w:pPr>
      <w:r>
        <w:t>Wettbewerb Regards d’Enfants 2026–2027 „Schatzsuche: Nimm die Menschenrechtsherausforderung an!“</w:t>
      </w:r>
    </w:p>
    <w:p w14:paraId="27268379" w14:textId="77777777" w:rsidR="00375D82" w:rsidRPr="00455407" w:rsidRDefault="00000000">
      <w:pPr>
        <w:pStyle w:val="Paragraphedeliste"/>
        <w:numPr>
          <w:ilvl w:val="0"/>
          <w:numId w:val="2"/>
        </w:numPr>
        <w:rPr>
          <w:lang w:val="en-GB"/>
        </w:rPr>
      </w:pPr>
      <w:r w:rsidRPr="00455407">
        <w:rPr>
          <w:lang w:val="en-GB"/>
        </w:rPr>
        <w:t>Vorname, Nachname, Alter, Geschlecht, Postadresse, Land, Telefonnummer und E-Mail-Adresse des Ansprechpartners sowie der Name der besuchten Einrichtung bei schulischer oder Gruppenteilnahme.</w:t>
      </w:r>
    </w:p>
    <w:p w14:paraId="0B8E7534" w14:textId="77777777" w:rsidR="00375D82" w:rsidRPr="00455407" w:rsidRDefault="00000000">
      <w:pPr>
        <w:pStyle w:val="Paragraphedeliste"/>
        <w:numPr>
          <w:ilvl w:val="0"/>
          <w:numId w:val="2"/>
        </w:numPr>
        <w:rPr>
          <w:lang w:val="en-GB"/>
        </w:rPr>
      </w:pPr>
      <w:r w:rsidRPr="00455407">
        <w:rPr>
          <w:lang w:val="en-GB"/>
        </w:rPr>
        <w:t>Für Einrichtungen: eine namentliche Liste der Teilnehmenden mit Angabe von Nachname, Vorname und Geschlecht* (*Vornamen mit ausländischem Klang ermöglichen nicht immer eine Unterscheidung bei der Ausstellung der Diplome)</w:t>
      </w:r>
    </w:p>
    <w:p w14:paraId="733300DD" w14:textId="77777777" w:rsidR="00375D82" w:rsidRPr="00455407" w:rsidRDefault="00000000">
      <w:pPr>
        <w:spacing w:before="200" w:after="60"/>
        <w:rPr>
          <w:lang w:val="en-GB"/>
        </w:rPr>
      </w:pPr>
      <w:r w:rsidRPr="00455407">
        <w:rPr>
          <w:b/>
          <w:bCs/>
          <w:lang w:val="en-GB"/>
        </w:rPr>
        <w:t xml:space="preserve">Article 6: </w:t>
      </w:r>
    </w:p>
    <w:p w14:paraId="06B5083D" w14:textId="77777777" w:rsidR="00375D82" w:rsidRPr="00455407" w:rsidRDefault="00000000">
      <w:pPr>
        <w:spacing w:after="80"/>
        <w:rPr>
          <w:lang w:val="en-GB"/>
        </w:rPr>
      </w:pPr>
      <w:r w:rsidRPr="00455407">
        <w:rPr>
          <w:lang w:val="en-GB"/>
        </w:rPr>
        <w:t>Digitale Beiträge müssen ohne kostenpflichtige Software lesbar sein, mit Ausnahme von Microsoft-Office-Programmen (Word, Excel, PowerPoint). Beiträge, die diese Bedingungen nicht erfüllen, werden nicht akzeptiert.</w:t>
      </w:r>
    </w:p>
    <w:p w14:paraId="6A09B9A4" w14:textId="77777777" w:rsidR="00375D82" w:rsidRDefault="00000000">
      <w:pPr>
        <w:spacing w:after="80"/>
      </w:pPr>
      <w:r>
        <w:t>Die digitale Version muss gemäß folgendem Format benannt werden:</w:t>
      </w:r>
    </w:p>
    <w:p w14:paraId="1223AC3C" w14:textId="77777777" w:rsidR="00375D82" w:rsidRPr="00455407" w:rsidRDefault="00000000">
      <w:pPr>
        <w:pStyle w:val="Paragraphedeliste"/>
        <w:numPr>
          <w:ilvl w:val="0"/>
          <w:numId w:val="2"/>
        </w:numPr>
        <w:rPr>
          <w:lang w:val="en-GB"/>
        </w:rPr>
      </w:pPr>
      <w:r w:rsidRPr="00455407">
        <w:rPr>
          <w:lang w:val="en-GB"/>
        </w:rPr>
        <w:t>Bei einer Einzeleinsendung: Conc2026_NACHNAME_Vorname</w:t>
      </w:r>
    </w:p>
    <w:p w14:paraId="7D934399" w14:textId="77777777" w:rsidR="00375D82" w:rsidRPr="00455407" w:rsidRDefault="00000000">
      <w:pPr>
        <w:pStyle w:val="Paragraphedeliste"/>
        <w:numPr>
          <w:ilvl w:val="0"/>
          <w:numId w:val="2"/>
        </w:numPr>
        <w:rPr>
          <w:lang w:val="en-GB"/>
        </w:rPr>
      </w:pPr>
      <w:r w:rsidRPr="00455407">
        <w:rPr>
          <w:lang w:val="en-GB"/>
        </w:rPr>
        <w:t>Bei einer Gruppeneinsendung: Conc2026_NAME DER EINRICHTUNG</w:t>
      </w:r>
    </w:p>
    <w:p w14:paraId="15954191" w14:textId="77777777" w:rsidR="00375D82" w:rsidRPr="00455407" w:rsidRDefault="00000000">
      <w:pPr>
        <w:spacing w:before="200" w:after="60"/>
        <w:rPr>
          <w:lang w:val="en-GB"/>
        </w:rPr>
      </w:pPr>
      <w:r w:rsidRPr="00455407">
        <w:rPr>
          <w:b/>
          <w:bCs/>
          <w:lang w:val="en-GB"/>
        </w:rPr>
        <w:lastRenderedPageBreak/>
        <w:t xml:space="preserve">Article 7: </w:t>
      </w:r>
    </w:p>
    <w:p w14:paraId="1A010A41" w14:textId="77777777" w:rsidR="00375D82" w:rsidRPr="00455407" w:rsidRDefault="00000000">
      <w:pPr>
        <w:spacing w:after="80"/>
        <w:rPr>
          <w:lang w:val="en-GB"/>
        </w:rPr>
      </w:pPr>
      <w:r w:rsidRPr="00455407">
        <w:rPr>
          <w:lang w:val="en-GB"/>
        </w:rPr>
        <w:t xml:space="preserve">Das Informationsformular muss an den Verein gesendet werden. Dieses Formular muss </w:t>
      </w:r>
      <w:r w:rsidRPr="00455407">
        <w:rPr>
          <w:b/>
          <w:bCs/>
          <w:lang w:val="en-GB"/>
        </w:rPr>
        <w:t>am Computer ausgefüllt</w:t>
      </w:r>
      <w:r w:rsidRPr="00455407">
        <w:rPr>
          <w:lang w:val="en-GB"/>
        </w:rPr>
        <w:t xml:space="preserve"> werden, in der Landessprache und ins Französische übersetzt. </w:t>
      </w:r>
      <w:r w:rsidRPr="00455407">
        <w:rPr>
          <w:b/>
          <w:bCs/>
          <w:lang w:val="en-GB"/>
        </w:rPr>
        <w:t>Dieses Formular ist zwingend erforderlich: Kein Beitrag wird ohne dieses Formular von der Jury berücksichtigt.</w:t>
      </w:r>
      <w:r w:rsidRPr="00455407">
        <w:rPr>
          <w:lang w:val="en-GB"/>
        </w:rPr>
        <w:t xml:space="preserve"> Das Formular ist auf Anfrage unter contact@regardsdenfants.com erhältlich oder unter www.regardsdenfants.org herunterladbar.</w:t>
      </w:r>
    </w:p>
    <w:p w14:paraId="34F32A65" w14:textId="77777777" w:rsidR="00375D82" w:rsidRPr="00455407" w:rsidRDefault="00000000">
      <w:pPr>
        <w:spacing w:before="200" w:after="60"/>
        <w:rPr>
          <w:lang w:val="en-GB"/>
        </w:rPr>
      </w:pPr>
      <w:r w:rsidRPr="00455407">
        <w:rPr>
          <w:b/>
          <w:bCs/>
          <w:lang w:val="en-GB"/>
        </w:rPr>
        <w:t xml:space="preserve">Article 8: </w:t>
      </w:r>
    </w:p>
    <w:p w14:paraId="6FAE22CE" w14:textId="77777777" w:rsidR="00375D82" w:rsidRPr="00455407" w:rsidRDefault="00000000">
      <w:pPr>
        <w:spacing w:after="80"/>
        <w:rPr>
          <w:lang w:val="en-GB"/>
        </w:rPr>
      </w:pPr>
      <w:r w:rsidRPr="00455407">
        <w:rPr>
          <w:lang w:val="en-GB"/>
        </w:rPr>
        <w:t>Eine Jury aus persönlichkeiten, die sich für die Verteidigung der Menschenrechte einsetzen, wird über die Auswahl der Preisgewinner beraten.</w:t>
      </w:r>
    </w:p>
    <w:p w14:paraId="067A28EF" w14:textId="77777777" w:rsidR="00375D82" w:rsidRPr="00455407" w:rsidRDefault="00000000">
      <w:pPr>
        <w:spacing w:before="200" w:after="60"/>
        <w:rPr>
          <w:lang w:val="en-GB"/>
        </w:rPr>
      </w:pPr>
      <w:r w:rsidRPr="00455407">
        <w:rPr>
          <w:b/>
          <w:bCs/>
          <w:lang w:val="en-GB"/>
        </w:rPr>
        <w:t xml:space="preserve">Article 9: </w:t>
      </w:r>
    </w:p>
    <w:p w14:paraId="1781021D" w14:textId="77777777" w:rsidR="00375D82" w:rsidRPr="00455407" w:rsidRDefault="00000000">
      <w:pPr>
        <w:spacing w:after="80"/>
        <w:rPr>
          <w:lang w:val="en-GB"/>
        </w:rPr>
      </w:pPr>
      <w:r w:rsidRPr="00455407">
        <w:rPr>
          <w:lang w:val="en-GB"/>
        </w:rPr>
        <w:t xml:space="preserve">Die Beiträge sind spätestens bis Freitag, den </w:t>
      </w:r>
      <w:r w:rsidRPr="00455407">
        <w:rPr>
          <w:b/>
          <w:bCs/>
          <w:lang w:val="en-GB"/>
        </w:rPr>
        <w:t>16. April 2027</w:t>
      </w:r>
      <w:r w:rsidRPr="00455407">
        <w:rPr>
          <w:lang w:val="en-GB"/>
        </w:rPr>
        <w:t>, einzusenden an:</w:t>
      </w:r>
    </w:p>
    <w:p w14:paraId="4B3AC93C" w14:textId="77777777" w:rsidR="00375D82" w:rsidRPr="00455407" w:rsidRDefault="00000000">
      <w:pPr>
        <w:spacing w:after="60"/>
        <w:rPr>
          <w:lang w:val="en-GB"/>
        </w:rPr>
      </w:pPr>
      <w:r w:rsidRPr="00455407">
        <w:rPr>
          <w:b/>
          <w:bCs/>
          <w:lang w:val="en-GB"/>
        </w:rPr>
        <w:t>Association Regards d’Enfants, 58 avenue des Vosges, 67000 STRASSBURG – Frankreich / contact@regardsdenfants.com</w:t>
      </w:r>
    </w:p>
    <w:p w14:paraId="2946CD34" w14:textId="77777777" w:rsidR="00375D82" w:rsidRDefault="00000000">
      <w:pPr>
        <w:spacing w:after="80"/>
      </w:pPr>
      <w:r w:rsidRPr="00455407">
        <w:rPr>
          <w:lang w:val="en-GB"/>
        </w:rPr>
        <w:t xml:space="preserve">Einsendungen, die nach diesem Datum versandt oder eingereicht werden, werden nicht berücksichtigt. </w:t>
      </w:r>
      <w:r>
        <w:t>Eine E-Mail-Eingangsbestatätigung wird vom Verein Regards d’Enfants versandt.</w:t>
      </w:r>
    </w:p>
    <w:p w14:paraId="1C3B0588" w14:textId="77777777" w:rsidR="00375D82" w:rsidRDefault="00000000">
      <w:pPr>
        <w:spacing w:before="200" w:after="60"/>
      </w:pPr>
      <w:r>
        <w:rPr>
          <w:b/>
          <w:bCs/>
        </w:rPr>
        <w:t xml:space="preserve">Article 11: </w:t>
      </w:r>
    </w:p>
    <w:p w14:paraId="1F4FEA61" w14:textId="77777777" w:rsidR="00375D82" w:rsidRPr="00455407" w:rsidRDefault="00000000">
      <w:pPr>
        <w:spacing w:after="80"/>
        <w:rPr>
          <w:lang w:val="en-GB"/>
        </w:rPr>
      </w:pPr>
      <w:r>
        <w:t xml:space="preserve">Die Autoren und ihre gesetzlichen Vertreter übertragen alle damit verbundenen Rechte an den Verein Regards d’Enfants. </w:t>
      </w:r>
      <w:r w:rsidRPr="00455407">
        <w:rPr>
          <w:lang w:val="en-GB"/>
        </w:rPr>
        <w:t>Die Werke können auf allen Trägern und in allen Formen veröffentlicht werden.</w:t>
      </w:r>
    </w:p>
    <w:p w14:paraId="57DF5903" w14:textId="77777777" w:rsidR="00375D82" w:rsidRPr="00455407" w:rsidRDefault="00000000">
      <w:pPr>
        <w:spacing w:before="200" w:after="60"/>
        <w:rPr>
          <w:lang w:val="en-GB"/>
        </w:rPr>
      </w:pPr>
      <w:r w:rsidRPr="00455407">
        <w:rPr>
          <w:b/>
          <w:bCs/>
          <w:lang w:val="en-GB"/>
        </w:rPr>
        <w:t xml:space="preserve">Article 12: </w:t>
      </w:r>
    </w:p>
    <w:p w14:paraId="2E66B6C3" w14:textId="77777777" w:rsidR="00375D82" w:rsidRPr="00455407" w:rsidRDefault="00000000">
      <w:pPr>
        <w:spacing w:after="80"/>
        <w:rPr>
          <w:lang w:val="en-GB"/>
        </w:rPr>
      </w:pPr>
      <w:r w:rsidRPr="00455407">
        <w:rPr>
          <w:lang w:val="en-GB"/>
        </w:rPr>
        <w:t>Eine Diplomübergabefeier wird in Straßburg organisiert, bei der die Preisgewinner und ihre Betreuer zu Botschafterinnen und Botschaftern der Menschenrechte ernannt werden.</w:t>
      </w:r>
    </w:p>
    <w:p w14:paraId="357E152E" w14:textId="77777777" w:rsidR="00375D82" w:rsidRPr="00455407" w:rsidRDefault="00000000">
      <w:pPr>
        <w:spacing w:after="80"/>
        <w:rPr>
          <w:lang w:val="en-GB"/>
        </w:rPr>
      </w:pPr>
      <w:r w:rsidRPr="00455407">
        <w:rPr>
          <w:lang w:val="en-GB"/>
        </w:rPr>
        <w:t>Die Reise- und Unterkunftskosten zur Teilnahme an der Zeremonie gehen zu Lasten der Preisgewinner.</w:t>
      </w:r>
    </w:p>
    <w:p w14:paraId="40FF6458" w14:textId="77777777" w:rsidR="00375D82" w:rsidRPr="00455407" w:rsidRDefault="00000000">
      <w:pPr>
        <w:spacing w:before="200" w:after="60"/>
        <w:rPr>
          <w:lang w:val="en-GB"/>
        </w:rPr>
      </w:pPr>
      <w:r w:rsidRPr="00455407">
        <w:rPr>
          <w:b/>
          <w:bCs/>
          <w:lang w:val="en-GB"/>
        </w:rPr>
        <w:t xml:space="preserve">Article 13: </w:t>
      </w:r>
    </w:p>
    <w:p w14:paraId="20B96D9F" w14:textId="77777777" w:rsidR="00375D82" w:rsidRPr="00455407" w:rsidRDefault="00000000">
      <w:pPr>
        <w:spacing w:after="80"/>
        <w:rPr>
          <w:lang w:val="en-GB"/>
        </w:rPr>
      </w:pPr>
      <w:r w:rsidRPr="00455407">
        <w:rPr>
          <w:lang w:val="en-GB"/>
        </w:rPr>
        <w:t>Durch die Teilnahme an der Diplomübergabefeier ermächtigen die Teilnehmenden den Verein Regards d’Enfants, 58 avenue des Vosges, 67000 Straßburg – Frankreich, die Fotografien, den Film und/oder die Aufnahme(n) (nachfolgend „Die Werke“), die sie im Rahmen der vom Verein organisierten Zeremonie zeigen, auf jedem Träger und mit allen Mitteln zu vervielfältigen und ohne finanzielle Gegenleistung zu verbreiten.</w:t>
      </w:r>
    </w:p>
    <w:p w14:paraId="04AF2496" w14:textId="77777777" w:rsidR="00375D82" w:rsidRPr="00455407" w:rsidRDefault="00000000">
      <w:pPr>
        <w:spacing w:after="80"/>
        <w:rPr>
          <w:lang w:val="en-GB"/>
        </w:rPr>
      </w:pPr>
      <w:r w:rsidRPr="00455407">
        <w:rPr>
          <w:lang w:val="en-GB"/>
        </w:rPr>
        <w:t>Die vorgenannten Werke werden vom Verein Regards d’Enfants genutzt, um über die Tätigkeiten des Vereins zu kommunizieren. Die Genehmigung betrifft ausschließlich eine Verbreitung durch oder unter der direkten Kontrolle des Vereins Regards d’Enfants, auf Papierträgern (Broschüre, Informationsheft, Plakat) oder digital, über das Internet und insbesondere auf der Website www.regardsdenfants.org, der Facebook-Seite: https://fr-fr.facebook.com/Regards-denfants-Views-of-children-108693502503620/, und in den Medien.</w:t>
      </w:r>
    </w:p>
    <w:p w14:paraId="4E1B4E55" w14:textId="77777777" w:rsidR="00375D82" w:rsidRPr="00455407" w:rsidRDefault="00000000">
      <w:pPr>
        <w:spacing w:after="80"/>
        <w:rPr>
          <w:lang w:val="en-GB"/>
        </w:rPr>
      </w:pPr>
      <w:r w:rsidRPr="00455407">
        <w:rPr>
          <w:lang w:val="en-GB"/>
        </w:rPr>
        <w:t>Das Spiel muss auf den Artikeln der Europäischen Menschenrechtskonvention und den vom Europarat geförderten Werten basieren: https://www.coe.int/de/web/about-us/values</w:t>
      </w:r>
    </w:p>
    <w:p w14:paraId="0898E36E" w14:textId="77777777" w:rsidR="00375D82" w:rsidRDefault="00000000">
      <w:pPr>
        <w:spacing w:before="300"/>
      </w:pPr>
      <w:r>
        <w:lastRenderedPageBreak/>
        <w:t>Association Regards d’Enfants</w:t>
      </w:r>
    </w:p>
    <w:p w14:paraId="6C59B08D" w14:textId="77777777" w:rsidR="00375D82" w:rsidRDefault="00000000">
      <w:pPr>
        <w:spacing w:after="80"/>
      </w:pPr>
      <w:r>
        <w:t>58 avenue des Vosges</w:t>
      </w:r>
    </w:p>
    <w:p w14:paraId="47D6F6E6" w14:textId="77777777" w:rsidR="00375D82" w:rsidRDefault="00000000">
      <w:pPr>
        <w:spacing w:after="80"/>
      </w:pPr>
      <w:r>
        <w:t>67000 Straßburg</w:t>
      </w:r>
    </w:p>
    <w:p w14:paraId="1CCAC221" w14:textId="77777777" w:rsidR="00375D82" w:rsidRDefault="00000000">
      <w:pPr>
        <w:spacing w:after="80"/>
      </w:pPr>
      <w:r>
        <w:t>contact@regardsdenfants.com</w:t>
      </w:r>
    </w:p>
    <w:p w14:paraId="29862709" w14:textId="77777777" w:rsidR="00375D82" w:rsidRDefault="00000000">
      <w:pPr>
        <w:spacing w:after="80"/>
      </w:pPr>
      <w:r>
        <w:t>www.regardsdenfants.org</w:t>
      </w:r>
    </w:p>
    <w:sectPr w:rsidR="00375D8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F2FB8"/>
    <w:multiLevelType w:val="hybridMultilevel"/>
    <w:tmpl w:val="B9DA61B6"/>
    <w:lvl w:ilvl="0" w:tplc="1348F4FC">
      <w:start w:val="1"/>
      <w:numFmt w:val="bullet"/>
      <w:lvlText w:val="●"/>
      <w:lvlJc w:val="left"/>
      <w:pPr>
        <w:ind w:left="720" w:hanging="360"/>
      </w:pPr>
    </w:lvl>
    <w:lvl w:ilvl="1" w:tplc="2634E93C">
      <w:start w:val="1"/>
      <w:numFmt w:val="bullet"/>
      <w:lvlText w:val="○"/>
      <w:lvlJc w:val="left"/>
      <w:pPr>
        <w:ind w:left="1440" w:hanging="360"/>
      </w:pPr>
    </w:lvl>
    <w:lvl w:ilvl="2" w:tplc="66DEC630">
      <w:start w:val="1"/>
      <w:numFmt w:val="bullet"/>
      <w:lvlText w:val="■"/>
      <w:lvlJc w:val="left"/>
      <w:pPr>
        <w:ind w:left="2160" w:hanging="360"/>
      </w:pPr>
    </w:lvl>
    <w:lvl w:ilvl="3" w:tplc="A7945EA8">
      <w:start w:val="1"/>
      <w:numFmt w:val="bullet"/>
      <w:lvlText w:val="●"/>
      <w:lvlJc w:val="left"/>
      <w:pPr>
        <w:ind w:left="2880" w:hanging="360"/>
      </w:pPr>
    </w:lvl>
    <w:lvl w:ilvl="4" w:tplc="EA426F86">
      <w:start w:val="1"/>
      <w:numFmt w:val="bullet"/>
      <w:lvlText w:val="○"/>
      <w:lvlJc w:val="left"/>
      <w:pPr>
        <w:ind w:left="3600" w:hanging="360"/>
      </w:pPr>
    </w:lvl>
    <w:lvl w:ilvl="5" w:tplc="ED520980">
      <w:start w:val="1"/>
      <w:numFmt w:val="bullet"/>
      <w:lvlText w:val="■"/>
      <w:lvlJc w:val="left"/>
      <w:pPr>
        <w:ind w:left="4320" w:hanging="360"/>
      </w:pPr>
    </w:lvl>
    <w:lvl w:ilvl="6" w:tplc="BA9437D8">
      <w:start w:val="1"/>
      <w:numFmt w:val="bullet"/>
      <w:lvlText w:val="●"/>
      <w:lvlJc w:val="left"/>
      <w:pPr>
        <w:ind w:left="5040" w:hanging="360"/>
      </w:pPr>
    </w:lvl>
    <w:lvl w:ilvl="7" w:tplc="B90EE5EE">
      <w:start w:val="1"/>
      <w:numFmt w:val="bullet"/>
      <w:lvlText w:val="●"/>
      <w:lvlJc w:val="left"/>
      <w:pPr>
        <w:ind w:left="5760" w:hanging="360"/>
      </w:pPr>
    </w:lvl>
    <w:lvl w:ilvl="8" w:tplc="682A9EAE">
      <w:start w:val="1"/>
      <w:numFmt w:val="bullet"/>
      <w:lvlText w:val="●"/>
      <w:lvlJc w:val="left"/>
      <w:pPr>
        <w:ind w:left="6480" w:hanging="360"/>
      </w:pPr>
    </w:lvl>
  </w:abstractNum>
  <w:abstractNum w:abstractNumId="1" w15:restartNumberingAfterBreak="0">
    <w:nsid w:val="786B7FC7"/>
    <w:multiLevelType w:val="hybridMultilevel"/>
    <w:tmpl w:val="8AB85B32"/>
    <w:lvl w:ilvl="0" w:tplc="06BE030A">
      <w:start w:val="1"/>
      <w:numFmt w:val="bullet"/>
      <w:lvlText w:val="-"/>
      <w:lvlJc w:val="left"/>
      <w:pPr>
        <w:ind w:left="720" w:hanging="360"/>
      </w:pPr>
    </w:lvl>
    <w:lvl w:ilvl="1" w:tplc="F0466E3C">
      <w:start w:val="1"/>
      <w:numFmt w:val="bullet"/>
      <w:lvlText w:val="·"/>
      <w:lvlJc w:val="left"/>
      <w:pPr>
        <w:ind w:left="1440" w:hanging="360"/>
      </w:pPr>
    </w:lvl>
    <w:lvl w:ilvl="2" w:tplc="686A2808">
      <w:numFmt w:val="decimal"/>
      <w:lvlText w:val=""/>
      <w:lvlJc w:val="left"/>
    </w:lvl>
    <w:lvl w:ilvl="3" w:tplc="31922FCE">
      <w:numFmt w:val="decimal"/>
      <w:lvlText w:val=""/>
      <w:lvlJc w:val="left"/>
    </w:lvl>
    <w:lvl w:ilvl="4" w:tplc="3DD695B4">
      <w:numFmt w:val="decimal"/>
      <w:lvlText w:val=""/>
      <w:lvlJc w:val="left"/>
    </w:lvl>
    <w:lvl w:ilvl="5" w:tplc="C8D63F38">
      <w:numFmt w:val="decimal"/>
      <w:lvlText w:val=""/>
      <w:lvlJc w:val="left"/>
    </w:lvl>
    <w:lvl w:ilvl="6" w:tplc="D178A3D0">
      <w:numFmt w:val="decimal"/>
      <w:lvlText w:val=""/>
      <w:lvlJc w:val="left"/>
    </w:lvl>
    <w:lvl w:ilvl="7" w:tplc="D52A26D6">
      <w:numFmt w:val="decimal"/>
      <w:lvlText w:val=""/>
      <w:lvlJc w:val="left"/>
    </w:lvl>
    <w:lvl w:ilvl="8" w:tplc="5FD8757C">
      <w:numFmt w:val="decimal"/>
      <w:lvlText w:val=""/>
      <w:lvlJc w:val="left"/>
    </w:lvl>
  </w:abstractNum>
  <w:num w:numId="1" w16cid:durableId="1308045147">
    <w:abstractNumId w:val="0"/>
    <w:lvlOverride w:ilvl="0">
      <w:startOverride w:val="1"/>
    </w:lvlOverride>
  </w:num>
  <w:num w:numId="2" w16cid:durableId="1626679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82"/>
    <w:rsid w:val="00232335"/>
    <w:rsid w:val="00375D82"/>
    <w:rsid w:val="00455407"/>
    <w:rsid w:val="00692C54"/>
    <w:rsid w:val="00D42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7567"/>
  <w15:docId w15:val="{4FB59CCF-F304-49E5-889A-3EB8F94A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718</Words>
  <Characters>3954</Characters>
  <Application>Microsoft Office Word</Application>
  <DocSecurity>0</DocSecurity>
  <Lines>32</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Brigitte KAHN</cp:lastModifiedBy>
  <cp:revision>3</cp:revision>
  <dcterms:created xsi:type="dcterms:W3CDTF">2026-06-16T09:20:00Z</dcterms:created>
  <dcterms:modified xsi:type="dcterms:W3CDTF">2026-06-18T07:57:00Z</dcterms:modified>
</cp:coreProperties>
</file>